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483"/>
        <w:gridCol w:w="386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076FD6" w:rsidRPr="005E4F54" w14:paraId="75E8D067" w14:textId="77777777" w:rsidTr="00076FD6">
        <w:trPr>
          <w:cantSplit/>
          <w:trHeight w:val="670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0AD8F394" w14:textId="77777777" w:rsidR="00076FD6" w:rsidRPr="005E4F54" w:rsidRDefault="00076FD6" w:rsidP="00076FD6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Assessed By:</w:t>
            </w:r>
          </w:p>
        </w:tc>
        <w:tc>
          <w:tcPr>
            <w:tcW w:w="3504" w:type="dxa"/>
            <w:gridSpan w:val="9"/>
            <w:vAlign w:val="center"/>
          </w:tcPr>
          <w:p w14:paraId="4005385A" w14:textId="77777777" w:rsidR="00076FD6" w:rsidRPr="005E4F54" w:rsidRDefault="00F05C35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234FA864" w14:textId="77777777" w:rsidR="00076FD6" w:rsidRPr="005E4F54" w:rsidRDefault="00076FD6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41FBDA0C" w14:textId="77777777" w:rsidR="00076FD6" w:rsidRPr="005E4F54" w:rsidRDefault="00076FD6" w:rsidP="00F05C35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</w:t>
            </w:r>
            <w:r w:rsidR="00F05C35"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</w:tr>
      <w:tr w:rsidR="00434703" w:rsidRPr="005E4F54" w14:paraId="75AF6C3E" w14:textId="77777777" w:rsidTr="00933836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7F8FFBA5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Hazard Identified:</w:t>
            </w:r>
          </w:p>
        </w:tc>
        <w:tc>
          <w:tcPr>
            <w:tcW w:w="3504" w:type="dxa"/>
            <w:gridSpan w:val="9"/>
            <w:vAlign w:val="center"/>
          </w:tcPr>
          <w:p w14:paraId="51B5EF70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Hot Works</w:t>
            </w:r>
          </w:p>
        </w:tc>
        <w:tc>
          <w:tcPr>
            <w:tcW w:w="18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4BAF7753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818A9D" w14:textId="7CDFB050" w:rsidR="00434703" w:rsidRPr="005E4F54" w:rsidRDefault="005877E2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June 202</w:t>
            </w:r>
            <w:r w:rsidR="00275B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434703" w:rsidRPr="005E4F54" w14:paraId="1032217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65D8841A" w14:textId="77777777" w:rsidR="00434703" w:rsidRPr="005E4F54" w:rsidRDefault="00B217BF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A12914E" wp14:editId="4791D388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20955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3E50C3C5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3B732CBE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4C88362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091B0A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</w:t>
            </w:r>
          </w:p>
        </w:tc>
      </w:tr>
      <w:tr w:rsidR="00434703" w:rsidRPr="005E4F54" w14:paraId="5BAFEC55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6E3B0B00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6A21FC5A" w14:textId="77777777" w:rsidR="00434703" w:rsidRPr="005E4F54" w:rsidRDefault="00434703" w:rsidP="00434703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34DB048E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514A78BA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10659C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Risk Rating</w:t>
            </w:r>
          </w:p>
        </w:tc>
      </w:tr>
      <w:tr w:rsidR="00434703" w:rsidRPr="005E4F54" w14:paraId="6A1CF3DB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070A5113" w14:textId="77777777" w:rsidR="00434703" w:rsidRPr="005E4F54" w:rsidRDefault="00434703" w:rsidP="00434703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31D4F15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513C3DBF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0F19B4B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68375CCC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EEFE968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44DA18D1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DF6E230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03504A98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3A4A662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533D1A0B" w14:textId="77777777" w:rsidR="00434703" w:rsidRPr="005E4F54" w:rsidRDefault="00434703" w:rsidP="00434703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</w:rPr>
              <w:t>B x C = D</w:t>
            </w:r>
          </w:p>
        </w:tc>
      </w:tr>
      <w:tr w:rsidR="00434703" w:rsidRPr="005E4F54" w14:paraId="1FF30068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3C40CEB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33096F2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A1B9A4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4FF98F5F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33FE0E99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3482CA5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18984AE3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57DA88E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60B80B0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0F8B00C7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62A99CD8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9</w:t>
            </w:r>
          </w:p>
        </w:tc>
      </w:tr>
      <w:tr w:rsidR="00434703" w:rsidRPr="005E4F54" w14:paraId="1B615836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48636BE0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292E3EE7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6E2FE52E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3E77F79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1-3 Low Risk</w:t>
            </w:r>
          </w:p>
        </w:tc>
      </w:tr>
      <w:tr w:rsidR="00434703" w:rsidRPr="005E4F54" w14:paraId="0C546AD6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0081BDA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Key</w:t>
            </w:r>
          </w:p>
        </w:tc>
      </w:tr>
      <w:tr w:rsidR="00434703" w:rsidRPr="005E4F54" w14:paraId="75C3793E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1D9340B4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14:paraId="3525F7C5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E = Employees</w:t>
            </w:r>
          </w:p>
          <w:p w14:paraId="0C9F0F82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C = Contractors</w:t>
            </w:r>
          </w:p>
          <w:p w14:paraId="4D229C45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P = Public / 3</w:t>
            </w:r>
            <w:r w:rsidRPr="005E4F5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rd</w:t>
            </w: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3D1E170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  <w:p w14:paraId="65C26A17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3 = Death or Major injury</w:t>
            </w:r>
          </w:p>
          <w:p w14:paraId="6E6CDD7A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2 =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Reportable  injury</w:t>
            </w:r>
            <w:proofErr w:type="gramEnd"/>
          </w:p>
          <w:p w14:paraId="61798B74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0EE7BDFB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  <w:p w14:paraId="6B6FFBAE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3 = Very likely</w:t>
            </w:r>
          </w:p>
          <w:p w14:paraId="42173693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2 = Possible</w:t>
            </w:r>
          </w:p>
          <w:p w14:paraId="0F9582B1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1 = Unlikely or Very Unlikely</w:t>
            </w:r>
          </w:p>
        </w:tc>
      </w:tr>
      <w:tr w:rsidR="00434703" w:rsidRPr="005E4F54" w14:paraId="073CB52A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670F4186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4F519136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Residual Risk</w:t>
            </w:r>
          </w:p>
        </w:tc>
      </w:tr>
      <w:tr w:rsidR="00434703" w:rsidRPr="005E4F54" w14:paraId="3BDFB76C" w14:textId="77777777" w:rsidTr="000C6173">
        <w:trPr>
          <w:trHeight w:val="5066"/>
          <w:tblCellSpacing w:w="20" w:type="dxa"/>
        </w:trPr>
        <w:tc>
          <w:tcPr>
            <w:tcW w:w="7878" w:type="dxa"/>
            <w:gridSpan w:val="17"/>
            <w:vAlign w:val="center"/>
          </w:tcPr>
          <w:p w14:paraId="3EFEB8FE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Only trained and competent persons shall carry out a soldering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operations;</w:t>
            </w:r>
            <w:proofErr w:type="gramEnd"/>
          </w:p>
          <w:p w14:paraId="4D0BAC9C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Follow all precautions outlined in the Hot Works Permit and ensure that any combustibles are removed or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covered;</w:t>
            </w:r>
            <w:proofErr w:type="gramEnd"/>
          </w:p>
          <w:p w14:paraId="53E9A953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Ensure that a suitable fire extinguisher is located at the workplace e.g. water for solid fires, CO2 for electrical fires, dry powder for all fires, foam for fuel/liquid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fires;</w:t>
            </w:r>
            <w:proofErr w:type="gramEnd"/>
          </w:p>
          <w:p w14:paraId="4611A806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Ensure all persons are aware of the emergency procedures for the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site;</w:t>
            </w:r>
            <w:proofErr w:type="gramEnd"/>
          </w:p>
          <w:p w14:paraId="2E67C3F9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Assess the material you are cutting for any potential gases that may be given off.  Specific RPE shall need to be selected and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worn;</w:t>
            </w:r>
            <w:proofErr w:type="gramEnd"/>
          </w:p>
          <w:p w14:paraId="5DD60078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Wear the correct PPE, which may require specific eye protection for the risk, flame retardant overalls, gaiters,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aprons;</w:t>
            </w:r>
            <w:proofErr w:type="gramEnd"/>
          </w:p>
          <w:p w14:paraId="75DCF3B3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area will be checked beforehand to ensure that it is clear of any flammable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materials;</w:t>
            </w:r>
            <w:proofErr w:type="gramEnd"/>
          </w:p>
          <w:p w14:paraId="387E20C0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All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hot-works</w:t>
            </w:r>
            <w:proofErr w:type="gramEnd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will cease 1 hour before the close of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work;</w:t>
            </w:r>
            <w:proofErr w:type="gramEnd"/>
          </w:p>
          <w:p w14:paraId="59BB3001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Operatives will carry out a fire check prior to leaving the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site;</w:t>
            </w:r>
            <w:proofErr w:type="gramEnd"/>
          </w:p>
          <w:p w14:paraId="7D2D706C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During all hot-work operations there will be a portable fire extinguisher to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hand;</w:t>
            </w:r>
            <w:proofErr w:type="gramEnd"/>
          </w:p>
          <w:p w14:paraId="533EEC2C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Where practicable, all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hot-works</w:t>
            </w:r>
            <w:proofErr w:type="gramEnd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will be undertaken away from combustible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materials;</w:t>
            </w:r>
            <w:proofErr w:type="gramEnd"/>
          </w:p>
          <w:p w14:paraId="2FF74773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Only small quantities of adhesives will be stored on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site;</w:t>
            </w:r>
            <w:proofErr w:type="gramEnd"/>
          </w:p>
          <w:p w14:paraId="3C7CDD18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Adhesive containers will not be exposed to naked flames or extremes of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temperature;</w:t>
            </w:r>
            <w:proofErr w:type="gramEnd"/>
          </w:p>
          <w:p w14:paraId="1D3AC527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Empty adhesive containers will be disposed of in a suitable container.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2AA1E11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Low</w:t>
            </w:r>
          </w:p>
          <w:p w14:paraId="03505529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(3)</w:t>
            </w:r>
          </w:p>
        </w:tc>
      </w:tr>
    </w:tbl>
    <w:p w14:paraId="108C868D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sectPr w:rsidR="00D03450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4E6CE" w14:textId="77777777" w:rsidR="00272405" w:rsidRDefault="00272405">
      <w:r>
        <w:separator/>
      </w:r>
    </w:p>
  </w:endnote>
  <w:endnote w:type="continuationSeparator" w:id="0">
    <w:p w14:paraId="1CE4149D" w14:textId="77777777" w:rsidR="00272405" w:rsidRDefault="0027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32E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C37173E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4207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11DE48A1" w14:textId="586B01B6" w:rsidR="00DC1B8F" w:rsidRPr="0052036B" w:rsidRDefault="005B3C9A" w:rsidP="00462E7E">
    <w:pPr>
      <w:tabs>
        <w:tab w:val="left" w:pos="-720"/>
      </w:tabs>
      <w:suppressAutoHyphens/>
      <w:ind w:left="-720" w:right="-874" w:firstLine="720"/>
      <w:rPr>
        <w:rFonts w:ascii="Calibri" w:hAnsi="Calibri" w:cs="Calibri"/>
        <w:color w:val="002060"/>
        <w:spacing w:val="-2"/>
        <w:sz w:val="16"/>
        <w:szCs w:val="16"/>
      </w:rPr>
    </w:pPr>
    <w:r w:rsidRPr="0052036B">
      <w:rPr>
        <w:rFonts w:ascii="Calibri" w:hAnsi="Calibri" w:cs="Calibr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9E7C22" wp14:editId="66FCE617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25F48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52036B">
      <w:rPr>
        <w:rFonts w:ascii="Calibri" w:hAnsi="Calibri" w:cs="Calibri"/>
        <w:color w:val="002060"/>
        <w:spacing w:val="-2"/>
        <w:sz w:val="16"/>
      </w:rPr>
      <w:t xml:space="preserve">Document No: </w:t>
    </w:r>
    <w:r w:rsidR="00076FD6" w:rsidRPr="0052036B">
      <w:rPr>
        <w:rFonts w:ascii="Calibri" w:hAnsi="Calibri" w:cs="Calibri"/>
        <w:color w:val="002060"/>
        <w:spacing w:val="-2"/>
        <w:sz w:val="16"/>
      </w:rPr>
      <w:t>RA1</w:t>
    </w:r>
    <w:r w:rsidR="00F05C35" w:rsidRPr="0052036B">
      <w:rPr>
        <w:rFonts w:ascii="Calibri" w:hAnsi="Calibri" w:cs="Calibri"/>
        <w:color w:val="002060"/>
        <w:spacing w:val="-2"/>
        <w:sz w:val="16"/>
      </w:rPr>
      <w:t>1</w:t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  <w:t xml:space="preserve">       </w:t>
    </w:r>
    <w:r w:rsidR="00076FD6" w:rsidRPr="0052036B">
      <w:rPr>
        <w:rFonts w:ascii="Calibri" w:hAnsi="Calibri" w:cs="Calibri"/>
        <w:color w:val="002060"/>
        <w:spacing w:val="-2"/>
        <w:sz w:val="16"/>
      </w:rPr>
      <w:t xml:space="preserve">                     </w:t>
    </w:r>
    <w:r w:rsidR="0052036B" w:rsidRPr="0052036B">
      <w:rPr>
        <w:rFonts w:ascii="Calibri" w:hAnsi="Calibri" w:cs="Calibri"/>
        <w:color w:val="002060"/>
        <w:spacing w:val="-2"/>
        <w:sz w:val="16"/>
      </w:rPr>
      <w:t xml:space="preserve">                                                            </w:t>
    </w:r>
    <w:r w:rsidR="00DC1B8F" w:rsidRPr="0052036B">
      <w:rPr>
        <w:rFonts w:ascii="Calibri" w:hAnsi="Calibri" w:cs="Calibri"/>
        <w:color w:val="002060"/>
        <w:spacing w:val="-2"/>
        <w:sz w:val="16"/>
      </w:rPr>
      <w:t xml:space="preserve">  </w: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begin"/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instrText xml:space="preserve"> PAGE </w:instrTex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separate"/>
    </w:r>
    <w:r w:rsidR="007C1A60" w:rsidRPr="0052036B">
      <w:rPr>
        <w:rStyle w:val="PageNumber"/>
        <w:rFonts w:ascii="Calibri" w:hAnsi="Calibri" w:cs="Calibri"/>
        <w:noProof/>
        <w:color w:val="002060"/>
        <w:sz w:val="16"/>
        <w:szCs w:val="16"/>
      </w:rPr>
      <w:t>1</w: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end"/>
    </w:r>
  </w:p>
  <w:p w14:paraId="17950256" w14:textId="1B4F2D84" w:rsidR="00DC1B8F" w:rsidRPr="0052036B" w:rsidRDefault="00EE7260" w:rsidP="00EE7260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275BE2">
      <w:rPr>
        <w:rFonts w:ascii="Calibri" w:hAnsi="Calibri" w:cs="Calibri"/>
        <w:color w:val="002060"/>
        <w:spacing w:val="-2"/>
        <w:sz w:val="16"/>
      </w:rPr>
      <w:t>5</w:t>
    </w:r>
    <w:r>
      <w:rPr>
        <w:rFonts w:ascii="Calibri" w:hAnsi="Calibri" w:cs="Calibri"/>
        <w:color w:val="002060"/>
        <w:spacing w:val="-2"/>
        <w:sz w:val="16"/>
      </w:rPr>
      <w:t xml:space="preserve"> </w:t>
    </w:r>
    <w:r>
      <w:rPr>
        <w:rFonts w:ascii="Calibri" w:hAnsi="Calibri" w:cs="Calibri"/>
        <w:color w:val="002060"/>
        <w:spacing w:val="-2"/>
        <w:sz w:val="16"/>
      </w:rPr>
      <w:t>rev</w:t>
    </w:r>
    <w:r w:rsidR="00275BE2">
      <w:rPr>
        <w:rFonts w:ascii="Calibri" w:hAnsi="Calibri" w:cs="Calibr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E9659" w14:textId="77777777" w:rsidR="00275BE2" w:rsidRDefault="00275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F58D9" w14:textId="77777777" w:rsidR="00272405" w:rsidRDefault="00272405">
      <w:r>
        <w:separator/>
      </w:r>
    </w:p>
  </w:footnote>
  <w:footnote w:type="continuationSeparator" w:id="0">
    <w:p w14:paraId="330742E7" w14:textId="77777777" w:rsidR="00272405" w:rsidRDefault="00272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F0E0A" w14:textId="77777777" w:rsidR="00275BE2" w:rsidRDefault="00275B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C8167" w14:textId="77777777" w:rsidR="00DC1B8F" w:rsidRPr="0052036B" w:rsidRDefault="00B217B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52036B">
      <w:rPr>
        <w:rFonts w:asciiTheme="minorHAnsi" w:hAnsiTheme="minorHAnsi" w:cstheme="minorHAnsi"/>
        <w:noProof/>
        <w:color w:val="002060"/>
        <w:sz w:val="22"/>
        <w:szCs w:val="22"/>
        <w:lang w:eastAsia="en-GB"/>
      </w:rPr>
      <w:t>Seaxe Contract Services</w:t>
    </w:r>
    <w:r w:rsidR="000C6173" w:rsidRPr="0052036B">
      <w:rPr>
        <w:rFonts w:asciiTheme="minorHAnsi" w:hAnsiTheme="minorHAnsi" w:cstheme="minorHAnsi"/>
        <w:noProof/>
        <w:color w:val="002060"/>
        <w:sz w:val="22"/>
        <w:szCs w:val="22"/>
        <w:lang w:eastAsia="en-GB"/>
      </w:rPr>
      <w:t xml:space="preserve"> Limited</w:t>
    </w:r>
    <w:r w:rsidR="00DC1B8F" w:rsidRPr="0052036B">
      <w:rPr>
        <w:rFonts w:asciiTheme="minorHAnsi" w:hAnsiTheme="minorHAnsi" w:cstheme="minorHAnsi"/>
        <w:color w:val="002060"/>
      </w:rPr>
      <w:tab/>
    </w:r>
    <w:r w:rsidR="00DC1B8F" w:rsidRPr="0052036B">
      <w:rPr>
        <w:rFonts w:asciiTheme="minorHAnsi" w:hAnsiTheme="minorHAnsi" w:cstheme="minorHAnsi"/>
        <w:color w:val="002060"/>
      </w:rPr>
      <w:tab/>
    </w:r>
    <w:r w:rsidR="00676929" w:rsidRPr="0052036B">
      <w:rPr>
        <w:rFonts w:asciiTheme="minorHAnsi" w:hAnsiTheme="minorHAnsi" w:cstheme="minorHAnsi"/>
        <w:color w:val="002060"/>
      </w:rPr>
      <w:t xml:space="preserve">Risk </w:t>
    </w:r>
    <w:r w:rsidR="007C0997" w:rsidRPr="0052036B">
      <w:rPr>
        <w:rFonts w:asciiTheme="minorHAnsi" w:hAnsiTheme="minorHAnsi" w:cstheme="minorHAnsi"/>
        <w:color w:val="002060"/>
      </w:rPr>
      <w:t>Assessment</w:t>
    </w:r>
  </w:p>
  <w:p w14:paraId="6ECD0D4E" w14:textId="77777777" w:rsidR="00DC1B8F" w:rsidRPr="0052036B" w:rsidRDefault="005B3C9A" w:rsidP="00462E7E">
    <w:pPr>
      <w:rPr>
        <w:rFonts w:asciiTheme="minorHAnsi" w:hAnsiTheme="minorHAnsi" w:cstheme="minorHAnsi"/>
        <w:color w:val="002060"/>
      </w:rPr>
    </w:pPr>
    <w:r w:rsidRPr="0052036B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28D3B9" wp14:editId="477230F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CE478F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E584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9F19C7"/>
    <w:multiLevelType w:val="hybridMultilevel"/>
    <w:tmpl w:val="ACD60D5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572264">
    <w:abstractNumId w:val="0"/>
  </w:num>
  <w:num w:numId="2" w16cid:durableId="581448664">
    <w:abstractNumId w:val="22"/>
  </w:num>
  <w:num w:numId="3" w16cid:durableId="1503277481">
    <w:abstractNumId w:val="4"/>
  </w:num>
  <w:num w:numId="4" w16cid:durableId="1707018908">
    <w:abstractNumId w:val="19"/>
  </w:num>
  <w:num w:numId="5" w16cid:durableId="1505629465">
    <w:abstractNumId w:val="20"/>
  </w:num>
  <w:num w:numId="6" w16cid:durableId="804081984">
    <w:abstractNumId w:val="5"/>
  </w:num>
  <w:num w:numId="7" w16cid:durableId="763769800">
    <w:abstractNumId w:val="30"/>
  </w:num>
  <w:num w:numId="8" w16cid:durableId="1206336185">
    <w:abstractNumId w:val="25"/>
  </w:num>
  <w:num w:numId="9" w16cid:durableId="1951159276">
    <w:abstractNumId w:val="24"/>
  </w:num>
  <w:num w:numId="10" w16cid:durableId="1247299420">
    <w:abstractNumId w:val="6"/>
  </w:num>
  <w:num w:numId="11" w16cid:durableId="2145390675">
    <w:abstractNumId w:val="17"/>
  </w:num>
  <w:num w:numId="12" w16cid:durableId="1911888507">
    <w:abstractNumId w:val="23"/>
  </w:num>
  <w:num w:numId="13" w16cid:durableId="672420513">
    <w:abstractNumId w:val="1"/>
  </w:num>
  <w:num w:numId="14" w16cid:durableId="227814233">
    <w:abstractNumId w:val="16"/>
  </w:num>
  <w:num w:numId="15" w16cid:durableId="447510984">
    <w:abstractNumId w:val="15"/>
  </w:num>
  <w:num w:numId="16" w16cid:durableId="1010109581">
    <w:abstractNumId w:val="9"/>
  </w:num>
  <w:num w:numId="17" w16cid:durableId="1668900539">
    <w:abstractNumId w:val="8"/>
  </w:num>
  <w:num w:numId="18" w16cid:durableId="323973763">
    <w:abstractNumId w:val="18"/>
  </w:num>
  <w:num w:numId="19" w16cid:durableId="772555016">
    <w:abstractNumId w:val="3"/>
  </w:num>
  <w:num w:numId="20" w16cid:durableId="2073456894">
    <w:abstractNumId w:val="7"/>
  </w:num>
  <w:num w:numId="21" w16cid:durableId="1785419733">
    <w:abstractNumId w:val="14"/>
  </w:num>
  <w:num w:numId="22" w16cid:durableId="2118676852">
    <w:abstractNumId w:val="29"/>
  </w:num>
  <w:num w:numId="23" w16cid:durableId="1606108928">
    <w:abstractNumId w:val="28"/>
  </w:num>
  <w:num w:numId="24" w16cid:durableId="1024163703">
    <w:abstractNumId w:val="12"/>
  </w:num>
  <w:num w:numId="25" w16cid:durableId="492183374">
    <w:abstractNumId w:val="32"/>
  </w:num>
  <w:num w:numId="26" w16cid:durableId="1489396372">
    <w:abstractNumId w:val="31"/>
  </w:num>
  <w:num w:numId="27" w16cid:durableId="2136558981">
    <w:abstractNumId w:val="27"/>
  </w:num>
  <w:num w:numId="28" w16cid:durableId="139925968">
    <w:abstractNumId w:val="13"/>
  </w:num>
  <w:num w:numId="29" w16cid:durableId="380982279">
    <w:abstractNumId w:val="10"/>
  </w:num>
  <w:num w:numId="30" w16cid:durableId="1525632965">
    <w:abstractNumId w:val="2"/>
  </w:num>
  <w:num w:numId="31" w16cid:durableId="1233004621">
    <w:abstractNumId w:val="26"/>
  </w:num>
  <w:num w:numId="32" w16cid:durableId="117261464">
    <w:abstractNumId w:val="11"/>
  </w:num>
  <w:num w:numId="33" w16cid:durableId="1631396073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320C0"/>
    <w:rsid w:val="000525C4"/>
    <w:rsid w:val="0006025C"/>
    <w:rsid w:val="00071F88"/>
    <w:rsid w:val="00076FD6"/>
    <w:rsid w:val="00081931"/>
    <w:rsid w:val="00083804"/>
    <w:rsid w:val="000867AF"/>
    <w:rsid w:val="0008755B"/>
    <w:rsid w:val="00090404"/>
    <w:rsid w:val="000A30A4"/>
    <w:rsid w:val="000A4B35"/>
    <w:rsid w:val="000C6173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72405"/>
    <w:rsid w:val="00275BE2"/>
    <w:rsid w:val="00282617"/>
    <w:rsid w:val="002846B6"/>
    <w:rsid w:val="002916AE"/>
    <w:rsid w:val="002B0E57"/>
    <w:rsid w:val="002B17BF"/>
    <w:rsid w:val="002D0CCF"/>
    <w:rsid w:val="002D2E6D"/>
    <w:rsid w:val="002E0817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34703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036B"/>
    <w:rsid w:val="0052649B"/>
    <w:rsid w:val="005376D7"/>
    <w:rsid w:val="00556F67"/>
    <w:rsid w:val="005744AB"/>
    <w:rsid w:val="00580937"/>
    <w:rsid w:val="00584CC5"/>
    <w:rsid w:val="005877E2"/>
    <w:rsid w:val="00594258"/>
    <w:rsid w:val="00596913"/>
    <w:rsid w:val="005B3C9A"/>
    <w:rsid w:val="005B4B6B"/>
    <w:rsid w:val="005C4166"/>
    <w:rsid w:val="005D2FC2"/>
    <w:rsid w:val="005E4F54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B64D8"/>
    <w:rsid w:val="007C0997"/>
    <w:rsid w:val="007C1A60"/>
    <w:rsid w:val="007C7215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5F7D"/>
    <w:rsid w:val="009566F3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217BF"/>
    <w:rsid w:val="00B3271F"/>
    <w:rsid w:val="00B32869"/>
    <w:rsid w:val="00B61951"/>
    <w:rsid w:val="00BB095A"/>
    <w:rsid w:val="00BF685D"/>
    <w:rsid w:val="00C00029"/>
    <w:rsid w:val="00C0697A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0ADF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0DB3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E7260"/>
    <w:rsid w:val="00EF0232"/>
    <w:rsid w:val="00EF432A"/>
    <w:rsid w:val="00F05C35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EA5AB"/>
  <w15:docId w15:val="{4C4BA8BB-0203-4B11-9118-A34D1E22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10</cp:revision>
  <cp:lastPrinted>2010-07-28T16:21:00Z</cp:lastPrinted>
  <dcterms:created xsi:type="dcterms:W3CDTF">2019-07-11T09:32:00Z</dcterms:created>
  <dcterms:modified xsi:type="dcterms:W3CDTF">2025-05-29T14:06:00Z</dcterms:modified>
</cp:coreProperties>
</file>